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D355D" w14:textId="62987C29" w:rsidR="00552B09" w:rsidRPr="00E37559" w:rsidRDefault="00E31950" w:rsidP="00E31950">
      <w:pPr>
        <w:jc w:val="center"/>
        <w:rPr>
          <w:rFonts w:ascii="Times New Roman" w:hAnsi="Times New Roman" w:cs="Times New Roman"/>
          <w:b/>
        </w:rPr>
      </w:pPr>
      <w:r w:rsidRPr="00E37559">
        <w:rPr>
          <w:rFonts w:ascii="Times New Roman" w:hAnsi="Times New Roman" w:cs="Times New Roman"/>
          <w:b/>
        </w:rPr>
        <w:t>Welcome to the Living Arcanis 5E Campaign</w:t>
      </w:r>
    </w:p>
    <w:p w14:paraId="233444A3" w14:textId="780618ED" w:rsidR="0088749D" w:rsidRDefault="0088749D">
      <w:pPr>
        <w:rPr>
          <w:rFonts w:ascii="Times New Roman" w:hAnsi="Times New Roman" w:cs="Times New Roman"/>
        </w:rPr>
      </w:pPr>
      <w:r>
        <w:rPr>
          <w:rFonts w:ascii="Times New Roman" w:hAnsi="Times New Roman" w:cs="Times New Roman"/>
        </w:rPr>
        <w:t xml:space="preserve">The Arcanis living campaign has been running non-stop since it premiered at Origins 2001, first using the D20/3.x ruleset, next with the ongoing Arcanis the RPG (Legends of Arcanis), and now using the new 5th Edition  mechanics with Living Arcanis 5E, which runs parallel to the Legends of Arcanis campaign. </w:t>
      </w:r>
    </w:p>
    <w:p w14:paraId="766520CC" w14:textId="2F13BC87" w:rsidR="00D72F80" w:rsidRPr="00E37559" w:rsidRDefault="00D72F80">
      <w:pPr>
        <w:rPr>
          <w:rFonts w:ascii="Times New Roman" w:hAnsi="Times New Roman" w:cs="Times New Roman"/>
        </w:rPr>
      </w:pPr>
      <w:r w:rsidRPr="00E37559">
        <w:rPr>
          <w:rFonts w:ascii="Times New Roman" w:hAnsi="Times New Roman" w:cs="Times New Roman"/>
        </w:rPr>
        <w:t xml:space="preserve">The adventures presented are part of a rich tapestry that tells the story of the people of Arcanis. While some of these adventures may be played independently of one another (Soft Points), they all weave a story and help unlock the multiple mysteries of the world. The world of Arcanis has a deep and detailed history where  written records may contradict each other. Uncovering the truth of what actually happened is a source of additional enjoyment for players, who peel back the secrets like the layers of an onion. </w:t>
      </w:r>
    </w:p>
    <w:p w14:paraId="421EF9C4" w14:textId="17664062" w:rsidR="00D72F80" w:rsidRDefault="00E37559">
      <w:pPr>
        <w:rPr>
          <w:rFonts w:ascii="Times New Roman" w:hAnsi="Times New Roman" w:cs="Times New Roman"/>
        </w:rPr>
      </w:pPr>
      <w:r>
        <w:rPr>
          <w:rFonts w:ascii="Times New Roman" w:hAnsi="Times New Roman" w:cs="Times New Roman"/>
        </w:rPr>
        <w:t xml:space="preserve">The campaign adventures are designated either as Introductory, Soft Points, and Hard Points. </w:t>
      </w:r>
    </w:p>
    <w:p w14:paraId="48C0BBCE" w14:textId="574FA514" w:rsidR="00E37559" w:rsidRDefault="00E37559">
      <w:pPr>
        <w:rPr>
          <w:rFonts w:ascii="Times New Roman" w:hAnsi="Times New Roman" w:cs="Times New Roman"/>
        </w:rPr>
      </w:pPr>
      <w:r w:rsidRPr="00E37559">
        <w:rPr>
          <w:rFonts w:ascii="Times New Roman" w:hAnsi="Times New Roman" w:cs="Times New Roman"/>
          <w:b/>
        </w:rPr>
        <w:t>Introductory</w:t>
      </w:r>
      <w:r>
        <w:rPr>
          <w:rFonts w:ascii="Times New Roman" w:hAnsi="Times New Roman" w:cs="Times New Roman"/>
        </w:rPr>
        <w:t xml:space="preserve"> adventures are designed for beginning Heroes (and players) who are just starting adventuring in and learning about Arcanis. The eight adventures in this packet take your Heroes across the Known Lands, introducing them to many of the different cultures and peoples of the Shattered Empires. </w:t>
      </w:r>
    </w:p>
    <w:p w14:paraId="0936E4DF" w14:textId="7D33018A" w:rsidR="00E90D7A" w:rsidRPr="00E37559" w:rsidRDefault="00E90D7A" w:rsidP="00E90D7A">
      <w:pPr>
        <w:rPr>
          <w:rFonts w:ascii="Times New Roman" w:hAnsi="Times New Roman" w:cs="Times New Roman"/>
        </w:rPr>
      </w:pPr>
      <w:r w:rsidRPr="00E90D7A">
        <w:rPr>
          <w:rFonts w:ascii="Times New Roman" w:hAnsi="Times New Roman" w:cs="Times New Roman"/>
          <w:b/>
        </w:rPr>
        <w:t>Hard Points</w:t>
      </w:r>
      <w:r>
        <w:rPr>
          <w:rFonts w:ascii="Times New Roman" w:hAnsi="Times New Roman" w:cs="Times New Roman"/>
        </w:rPr>
        <w:t xml:space="preserve"> are adventures that form the backbone of the story arc and it is highly recommended that they be played in order. </w:t>
      </w:r>
      <w:r w:rsidR="008105F5">
        <w:rPr>
          <w:rFonts w:ascii="Times New Roman" w:hAnsi="Times New Roman" w:cs="Times New Roman"/>
        </w:rPr>
        <w:t>They tell a grand adventure with a beginning, middle, and end</w:t>
      </w:r>
      <w:r w:rsidR="00D15E21">
        <w:rPr>
          <w:rFonts w:ascii="Times New Roman" w:hAnsi="Times New Roman" w:cs="Times New Roman"/>
        </w:rPr>
        <w:t xml:space="preserve"> and is sometimes likened to the spine of the campaign. </w:t>
      </w:r>
      <w:r w:rsidR="00CB5A98">
        <w:rPr>
          <w:rFonts w:ascii="Times New Roman" w:hAnsi="Times New Roman" w:cs="Times New Roman"/>
        </w:rPr>
        <w:t xml:space="preserve">The campaigns available at this time is the </w:t>
      </w:r>
      <w:r w:rsidR="00CB5A98" w:rsidRPr="00CB5A98">
        <w:rPr>
          <w:rFonts w:ascii="Times New Roman" w:hAnsi="Times New Roman" w:cs="Times New Roman"/>
          <w:b/>
          <w:i/>
        </w:rPr>
        <w:t>Coming of the Destroyer</w:t>
      </w:r>
      <w:r w:rsidR="00CB5A98">
        <w:rPr>
          <w:rFonts w:ascii="Times New Roman" w:hAnsi="Times New Roman" w:cs="Times New Roman"/>
        </w:rPr>
        <w:t xml:space="preserve"> (completed) and the </w:t>
      </w:r>
      <w:r w:rsidR="00CB5A98" w:rsidRPr="00CB5A98">
        <w:rPr>
          <w:rFonts w:ascii="Times New Roman" w:hAnsi="Times New Roman" w:cs="Times New Roman"/>
          <w:b/>
          <w:i/>
        </w:rPr>
        <w:t>War of the Paragons</w:t>
      </w:r>
      <w:r w:rsidR="00CB5A98">
        <w:rPr>
          <w:rFonts w:ascii="Times New Roman" w:hAnsi="Times New Roman" w:cs="Times New Roman"/>
        </w:rPr>
        <w:t xml:space="preserve">, the current story arc of the Living Arcanis 5E campaign. </w:t>
      </w:r>
    </w:p>
    <w:p w14:paraId="257CE2D5" w14:textId="402D6B50" w:rsidR="00E37559" w:rsidRDefault="00E37559">
      <w:pPr>
        <w:rPr>
          <w:rFonts w:ascii="Times New Roman" w:hAnsi="Times New Roman" w:cs="Times New Roman"/>
        </w:rPr>
      </w:pPr>
      <w:r w:rsidRPr="00E37559">
        <w:rPr>
          <w:rFonts w:ascii="Times New Roman" w:hAnsi="Times New Roman" w:cs="Times New Roman"/>
          <w:b/>
        </w:rPr>
        <w:t>Soft Points</w:t>
      </w:r>
      <w:r>
        <w:rPr>
          <w:rFonts w:ascii="Times New Roman" w:hAnsi="Times New Roman" w:cs="Times New Roman"/>
        </w:rPr>
        <w:t xml:space="preserve"> are adventures that </w:t>
      </w:r>
      <w:r w:rsidR="00EE5AAA">
        <w:rPr>
          <w:rFonts w:ascii="Times New Roman" w:hAnsi="Times New Roman" w:cs="Times New Roman"/>
        </w:rPr>
        <w:t xml:space="preserve">may be played in any order, unless designated as being part of a multi-part story. </w:t>
      </w:r>
      <w:r w:rsidR="00787126">
        <w:rPr>
          <w:rFonts w:ascii="Times New Roman" w:hAnsi="Times New Roman" w:cs="Times New Roman"/>
        </w:rPr>
        <w:t xml:space="preserve">The locales, peoples, and situations spotlighted in the Soft Points touch upon periphery story </w:t>
      </w:r>
      <w:r w:rsidR="007610F7">
        <w:rPr>
          <w:rFonts w:ascii="Times New Roman" w:hAnsi="Times New Roman" w:cs="Times New Roman"/>
        </w:rPr>
        <w:t xml:space="preserve">items that the Hard Points didn’t focus upon. </w:t>
      </w:r>
      <w:r w:rsidR="00E90D7A">
        <w:rPr>
          <w:rFonts w:ascii="Times New Roman" w:hAnsi="Times New Roman" w:cs="Times New Roman"/>
        </w:rPr>
        <w:t xml:space="preserve">If the Hard Points is the spine of the story arc, then Soft Points are its ribs. </w:t>
      </w:r>
    </w:p>
    <w:p w14:paraId="701D731E" w14:textId="06A85DAC" w:rsidR="00D72F80" w:rsidRDefault="0088749D">
      <w:pPr>
        <w:rPr>
          <w:rFonts w:ascii="Times New Roman" w:hAnsi="Times New Roman" w:cs="Times New Roman"/>
        </w:rPr>
      </w:pPr>
      <w:r>
        <w:rPr>
          <w:rFonts w:ascii="Times New Roman" w:hAnsi="Times New Roman" w:cs="Times New Roman"/>
        </w:rPr>
        <w:t xml:space="preserve">If you find that you have questions about the rules and/or the setting, there are several resources where you can pose questions and join the Arcanis community. </w:t>
      </w:r>
      <w:r w:rsidR="00154BD5">
        <w:rPr>
          <w:rFonts w:ascii="Times New Roman" w:hAnsi="Times New Roman" w:cs="Times New Roman"/>
        </w:rPr>
        <w:t xml:space="preserve">Note: These forums and Facebook pages have a strict ‘No-Flame Zones’ policy. </w:t>
      </w:r>
    </w:p>
    <w:p w14:paraId="041E367B" w14:textId="49165541" w:rsidR="00154BD5" w:rsidRPr="00075958" w:rsidRDefault="00154BD5">
      <w:pPr>
        <w:rPr>
          <w:rFonts w:ascii="Times New Roman" w:hAnsi="Times New Roman" w:cs="Times New Roman"/>
          <w:b/>
        </w:rPr>
      </w:pPr>
      <w:r w:rsidRPr="00075958">
        <w:rPr>
          <w:rFonts w:ascii="Times New Roman" w:hAnsi="Times New Roman" w:cs="Times New Roman"/>
          <w:b/>
        </w:rPr>
        <w:t xml:space="preserve">Paradigm Concepts Forums: </w:t>
      </w:r>
      <w:r w:rsidR="004A6DB7" w:rsidRPr="004A6DB7">
        <w:rPr>
          <w:rFonts w:ascii="Times New Roman" w:hAnsi="Times New Roman" w:cs="Times New Roman"/>
        </w:rPr>
        <w:t>http://forums.paradigmconcepts.com/index.php</w:t>
      </w:r>
    </w:p>
    <w:p w14:paraId="18CC85CA" w14:textId="181DFEB4" w:rsidR="00154BD5" w:rsidRDefault="00154BD5">
      <w:pPr>
        <w:rPr>
          <w:rFonts w:ascii="Times New Roman" w:hAnsi="Times New Roman" w:cs="Times New Roman"/>
        </w:rPr>
      </w:pPr>
      <w:r w:rsidRPr="00075958">
        <w:rPr>
          <w:rFonts w:ascii="Times New Roman" w:hAnsi="Times New Roman" w:cs="Times New Roman"/>
          <w:b/>
        </w:rPr>
        <w:t>Arcanis World of the Shattered Empires Facebook page:</w:t>
      </w:r>
      <w:r>
        <w:rPr>
          <w:rFonts w:ascii="Times New Roman" w:hAnsi="Times New Roman" w:cs="Times New Roman"/>
        </w:rPr>
        <w:t xml:space="preserve"> </w:t>
      </w:r>
      <w:r w:rsidRPr="00154BD5">
        <w:rPr>
          <w:rFonts w:ascii="Times New Roman" w:hAnsi="Times New Roman" w:cs="Times New Roman"/>
        </w:rPr>
        <w:t>https://www.facebook.com/groups/643169139185691/</w:t>
      </w:r>
    </w:p>
    <w:p w14:paraId="26A44A1D" w14:textId="1284E674" w:rsidR="00154BD5" w:rsidRPr="00075958" w:rsidRDefault="00154BD5" w:rsidP="00075958">
      <w:pPr>
        <w:pStyle w:val="NoSpacing"/>
        <w:rPr>
          <w:rFonts w:ascii="Times New Roman" w:hAnsi="Times New Roman" w:cs="Times New Roman"/>
          <w:b/>
        </w:rPr>
      </w:pPr>
      <w:r w:rsidRPr="00075958">
        <w:rPr>
          <w:rFonts w:ascii="Times New Roman" w:hAnsi="Times New Roman" w:cs="Times New Roman"/>
          <w:b/>
        </w:rPr>
        <w:t>Official Arcanis Organized Play Campaigns Facebook Page:</w:t>
      </w:r>
    </w:p>
    <w:p w14:paraId="0F89B24E" w14:textId="6D3B28C8" w:rsidR="00154BD5" w:rsidRPr="00075958" w:rsidRDefault="00526ABC" w:rsidP="00075958">
      <w:pPr>
        <w:pStyle w:val="NoSpacing"/>
        <w:rPr>
          <w:rFonts w:ascii="Times New Roman" w:hAnsi="Times New Roman" w:cs="Times New Roman"/>
        </w:rPr>
      </w:pPr>
      <w:hyperlink r:id="rId4" w:history="1">
        <w:r w:rsidR="00154BD5" w:rsidRPr="00075958">
          <w:rPr>
            <w:rStyle w:val="Hyperlink"/>
            <w:rFonts w:ascii="Times New Roman" w:hAnsi="Times New Roman" w:cs="Times New Roman"/>
          </w:rPr>
          <w:t>https://www.facebook.com/groups/1118837464832751/</w:t>
        </w:r>
      </w:hyperlink>
    </w:p>
    <w:p w14:paraId="159FB005" w14:textId="32672F91" w:rsidR="00154BD5" w:rsidRDefault="00154BD5">
      <w:pPr>
        <w:rPr>
          <w:rFonts w:ascii="Times New Roman" w:hAnsi="Times New Roman" w:cs="Times New Roman"/>
        </w:rPr>
      </w:pPr>
    </w:p>
    <w:p w14:paraId="3B98A4AB" w14:textId="3D45E01F" w:rsidR="00C33C90" w:rsidRDefault="00C33C90">
      <w:pPr>
        <w:rPr>
          <w:rFonts w:ascii="Times New Roman" w:hAnsi="Times New Roman" w:cs="Times New Roman"/>
        </w:rPr>
      </w:pPr>
      <w:r>
        <w:rPr>
          <w:rFonts w:ascii="Times New Roman" w:hAnsi="Times New Roman" w:cs="Times New Roman"/>
        </w:rPr>
        <w:t xml:space="preserve">If you would like to learn more about Arcanis, there is a </w:t>
      </w:r>
      <w:r w:rsidRPr="00C33C90">
        <w:rPr>
          <w:rFonts w:ascii="Times New Roman" w:hAnsi="Times New Roman" w:cs="Times New Roman"/>
          <w:b/>
        </w:rPr>
        <w:t>FREE</w:t>
      </w:r>
      <w:r>
        <w:rPr>
          <w:rFonts w:ascii="Times New Roman" w:hAnsi="Times New Roman" w:cs="Times New Roman"/>
        </w:rPr>
        <w:t xml:space="preserve"> Primer that can be downloaded here:</w:t>
      </w:r>
    </w:p>
    <w:p w14:paraId="3CB3CA0C" w14:textId="287E5AC5" w:rsidR="00C33C90" w:rsidRDefault="00D7292A">
      <w:pPr>
        <w:rPr>
          <w:rFonts w:ascii="Times New Roman" w:hAnsi="Times New Roman" w:cs="Times New Roman"/>
        </w:rPr>
      </w:pPr>
      <w:hyperlink r:id="rId5" w:history="1">
        <w:r w:rsidRPr="00DF18CD">
          <w:rPr>
            <w:rStyle w:val="Hyperlink"/>
            <w:rFonts w:ascii="Times New Roman" w:hAnsi="Times New Roman" w:cs="Times New Roman"/>
          </w:rPr>
          <w:t>https://www.rpgnow.com/product/194097/Arcanis-5E-Primer</w:t>
        </w:r>
      </w:hyperlink>
    </w:p>
    <w:p w14:paraId="0B2C4380" w14:textId="77777777" w:rsidR="009C0BDA" w:rsidRDefault="00D7292A">
      <w:pPr>
        <w:rPr>
          <w:rFonts w:ascii="Times New Roman" w:hAnsi="Times New Roman" w:cs="Times New Roman"/>
        </w:rPr>
      </w:pPr>
      <w:r>
        <w:rPr>
          <w:rFonts w:ascii="Times New Roman" w:hAnsi="Times New Roman" w:cs="Times New Roman"/>
        </w:rPr>
        <w:t xml:space="preserve">The Arcanis 5E Campaign Setting and the other products in the series can be found at your FLGS or can be ordered directly from Studio 2 Publishing, our fulfillment partner. </w:t>
      </w:r>
    </w:p>
    <w:p w14:paraId="41D7EE5C" w14:textId="406FAC0B" w:rsidR="00D7292A" w:rsidRDefault="00C2243E">
      <w:pPr>
        <w:rPr>
          <w:rFonts w:ascii="Times New Roman" w:hAnsi="Times New Roman" w:cs="Times New Roman"/>
        </w:rPr>
      </w:pPr>
      <w:hyperlink r:id="rId6" w:history="1">
        <w:r w:rsidRPr="00DF18CD">
          <w:rPr>
            <w:rStyle w:val="Hyperlink"/>
            <w:rFonts w:ascii="Times New Roman" w:hAnsi="Times New Roman" w:cs="Times New Roman"/>
          </w:rPr>
          <w:t>https://studio2publishing.com/collections/all-products/arcanis</w:t>
        </w:r>
      </w:hyperlink>
    </w:p>
    <w:p w14:paraId="1818EA21" w14:textId="4F8785C2" w:rsidR="00D72F80" w:rsidRDefault="003843F5">
      <w:pPr>
        <w:rPr>
          <w:rFonts w:ascii="Times New Roman" w:hAnsi="Times New Roman" w:cs="Times New Roman"/>
        </w:rPr>
      </w:pPr>
      <w:r>
        <w:rPr>
          <w:rFonts w:ascii="Times New Roman" w:hAnsi="Times New Roman" w:cs="Times New Roman"/>
        </w:rPr>
        <w:t>This introductory packet contains the following:</w:t>
      </w:r>
    </w:p>
    <w:p w14:paraId="1D234782" w14:textId="3EE61ACC" w:rsidR="003843F5" w:rsidRDefault="00A609F6">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3843F5">
        <w:rPr>
          <w:rFonts w:ascii="Times New Roman" w:hAnsi="Times New Roman" w:cs="Times New Roman"/>
        </w:rPr>
        <w:t>Th</w:t>
      </w:r>
      <w:r w:rsidR="00C2243E">
        <w:rPr>
          <w:rFonts w:ascii="Times New Roman" w:hAnsi="Times New Roman" w:cs="Times New Roman"/>
        </w:rPr>
        <w:t>is</w:t>
      </w:r>
      <w:r w:rsidR="005E15D4">
        <w:rPr>
          <w:rFonts w:ascii="Times New Roman" w:hAnsi="Times New Roman" w:cs="Times New Roman"/>
        </w:rPr>
        <w:t xml:space="preserve"> </w:t>
      </w:r>
      <w:r w:rsidR="003843F5" w:rsidRPr="00DD2480">
        <w:rPr>
          <w:rFonts w:ascii="Times New Roman" w:hAnsi="Times New Roman" w:cs="Times New Roman"/>
          <w:b/>
        </w:rPr>
        <w:t>READ ME FIRST</w:t>
      </w:r>
      <w:r w:rsidR="003843F5">
        <w:rPr>
          <w:rFonts w:ascii="Times New Roman" w:hAnsi="Times New Roman" w:cs="Times New Roman"/>
        </w:rPr>
        <w:t xml:space="preserve"> document</w:t>
      </w:r>
    </w:p>
    <w:p w14:paraId="05E2C0E5" w14:textId="4D83F89E" w:rsidR="003843F5" w:rsidRPr="00E37559" w:rsidRDefault="00DD2480" w:rsidP="00A609F6">
      <w:pPr>
        <w:ind w:firstLine="720"/>
        <w:rPr>
          <w:rFonts w:ascii="Times New Roman" w:hAnsi="Times New Roman" w:cs="Times New Roman"/>
        </w:rPr>
      </w:pPr>
      <w:r w:rsidRPr="00DD2480">
        <w:rPr>
          <w:rFonts w:ascii="Times New Roman" w:hAnsi="Times New Roman" w:cs="Times New Roman"/>
          <w:b/>
        </w:rPr>
        <w:lastRenderedPageBreak/>
        <w:t>Pre-Gens</w:t>
      </w:r>
      <w:r w:rsidR="005E15D4">
        <w:rPr>
          <w:rFonts w:ascii="Times New Roman" w:hAnsi="Times New Roman" w:cs="Times New Roman"/>
          <w:b/>
        </w:rPr>
        <w:t xml:space="preserve"> (</w:t>
      </w:r>
      <w:r w:rsidR="000752F9">
        <w:rPr>
          <w:rFonts w:ascii="Times New Roman" w:hAnsi="Times New Roman" w:cs="Times New Roman"/>
          <w:b/>
        </w:rPr>
        <w:t>8</w:t>
      </w:r>
      <w:r w:rsidR="005E15D4">
        <w:rPr>
          <w:rFonts w:ascii="Times New Roman" w:hAnsi="Times New Roman" w:cs="Times New Roman"/>
          <w:b/>
        </w:rPr>
        <w:t>)</w:t>
      </w:r>
      <w:r w:rsidRPr="00DD2480">
        <w:rPr>
          <w:rFonts w:ascii="Times New Roman" w:hAnsi="Times New Roman" w:cs="Times New Roman"/>
          <w:b/>
        </w:rPr>
        <w:t>:</w:t>
      </w:r>
      <w:r>
        <w:rPr>
          <w:rFonts w:ascii="Times New Roman" w:hAnsi="Times New Roman" w:cs="Times New Roman"/>
        </w:rPr>
        <w:t xml:space="preserve"> 1st level characters</w:t>
      </w:r>
    </w:p>
    <w:p w14:paraId="45BBF179" w14:textId="399816E9" w:rsidR="00932C0D" w:rsidRPr="00DD2480" w:rsidRDefault="00932C0D" w:rsidP="00A609F6">
      <w:pPr>
        <w:ind w:firstLine="720"/>
        <w:rPr>
          <w:rFonts w:ascii="Times New Roman" w:hAnsi="Times New Roman" w:cs="Times New Roman"/>
          <w:b/>
        </w:rPr>
      </w:pPr>
      <w:r w:rsidRPr="00DD2480">
        <w:rPr>
          <w:rFonts w:ascii="Times New Roman" w:hAnsi="Times New Roman" w:cs="Times New Roman"/>
          <w:b/>
        </w:rPr>
        <w:t>Campaign Rules</w:t>
      </w:r>
      <w:r w:rsidR="003E64E6">
        <w:rPr>
          <w:rFonts w:ascii="Times New Roman" w:hAnsi="Times New Roman" w:cs="Times New Roman"/>
          <w:b/>
        </w:rPr>
        <w:t xml:space="preserve"> (Living Arcanis 5E Campaign Guide)</w:t>
      </w:r>
    </w:p>
    <w:p w14:paraId="631CD61D" w14:textId="6EBAA5F7" w:rsidR="00CF6651" w:rsidRPr="00DD2480" w:rsidRDefault="00CF6651" w:rsidP="00A609F6">
      <w:pPr>
        <w:ind w:firstLine="720"/>
        <w:rPr>
          <w:rFonts w:ascii="Times New Roman" w:hAnsi="Times New Roman" w:cs="Times New Roman"/>
          <w:b/>
        </w:rPr>
      </w:pPr>
      <w:r w:rsidRPr="00DD2480">
        <w:rPr>
          <w:rFonts w:ascii="Times New Roman" w:hAnsi="Times New Roman" w:cs="Times New Roman"/>
          <w:b/>
        </w:rPr>
        <w:t xml:space="preserve">Character </w:t>
      </w:r>
      <w:r w:rsidR="00916DF9" w:rsidRPr="00DD2480">
        <w:rPr>
          <w:rFonts w:ascii="Times New Roman" w:hAnsi="Times New Roman" w:cs="Times New Roman"/>
          <w:b/>
        </w:rPr>
        <w:t>Sheet</w:t>
      </w:r>
    </w:p>
    <w:p w14:paraId="11FB8DA4" w14:textId="2A86EB53" w:rsidR="00EC2EC8" w:rsidRDefault="00DD2480" w:rsidP="00A609F6">
      <w:pPr>
        <w:ind w:firstLine="720"/>
        <w:rPr>
          <w:rFonts w:ascii="Times New Roman" w:hAnsi="Times New Roman" w:cs="Times New Roman"/>
        </w:rPr>
      </w:pPr>
      <w:r>
        <w:rPr>
          <w:rFonts w:ascii="Times New Roman" w:hAnsi="Times New Roman" w:cs="Times New Roman"/>
        </w:rPr>
        <w:t xml:space="preserve">The following </w:t>
      </w:r>
      <w:r w:rsidR="00AC7AA3">
        <w:rPr>
          <w:rFonts w:ascii="Times New Roman" w:hAnsi="Times New Roman" w:cs="Times New Roman"/>
        </w:rPr>
        <w:t>Adventures and associated Character Records and Certs as appropriate</w:t>
      </w:r>
      <w:r>
        <w:rPr>
          <w:rFonts w:ascii="Times New Roman" w:hAnsi="Times New Roman" w:cs="Times New Roman"/>
        </w:rPr>
        <w:t>:</w:t>
      </w:r>
    </w:p>
    <w:p w14:paraId="2F9F97DC" w14:textId="13E5A9E5" w:rsidR="00DD2480" w:rsidRDefault="00AC21A0" w:rsidP="00A609F6">
      <w:pPr>
        <w:ind w:firstLine="720"/>
        <w:rPr>
          <w:rFonts w:ascii="Times New Roman" w:hAnsi="Times New Roman" w:cs="Times New Roman"/>
        </w:rPr>
      </w:pPr>
      <w:r>
        <w:rPr>
          <w:rFonts w:ascii="Times New Roman" w:hAnsi="Times New Roman" w:cs="Times New Roman"/>
        </w:rPr>
        <w:t xml:space="preserve">LA-Intro-1-1 </w:t>
      </w:r>
      <w:r w:rsidR="00DD2480" w:rsidRPr="00B47D33">
        <w:rPr>
          <w:rFonts w:ascii="Times New Roman" w:hAnsi="Times New Roman" w:cs="Times New Roman"/>
          <w:i/>
        </w:rPr>
        <w:t>Taboo</w:t>
      </w:r>
    </w:p>
    <w:p w14:paraId="6CB37ECB" w14:textId="0A8606BC" w:rsidR="00AC21A0" w:rsidRDefault="00AC21A0" w:rsidP="00A609F6">
      <w:pPr>
        <w:ind w:firstLine="720"/>
        <w:rPr>
          <w:rFonts w:ascii="Times New Roman" w:hAnsi="Times New Roman" w:cs="Times New Roman"/>
        </w:rPr>
      </w:pPr>
      <w:r>
        <w:rPr>
          <w:rFonts w:ascii="Times New Roman" w:hAnsi="Times New Roman" w:cs="Times New Roman"/>
        </w:rPr>
        <w:t>LA-Intro-1-2</w:t>
      </w:r>
      <w:r w:rsidR="007E4F27">
        <w:rPr>
          <w:rFonts w:ascii="Times New Roman" w:hAnsi="Times New Roman" w:cs="Times New Roman"/>
        </w:rPr>
        <w:t xml:space="preserve"> </w:t>
      </w:r>
      <w:r w:rsidR="007E4F27" w:rsidRPr="00B47D33">
        <w:rPr>
          <w:rFonts w:ascii="Times New Roman" w:hAnsi="Times New Roman" w:cs="Times New Roman"/>
          <w:i/>
        </w:rPr>
        <w:t>A Thousand Words</w:t>
      </w:r>
    </w:p>
    <w:p w14:paraId="5E3D3D1E" w14:textId="5F4EBA3F" w:rsidR="00AC21A0" w:rsidRDefault="00AC21A0" w:rsidP="00A609F6">
      <w:pPr>
        <w:ind w:firstLine="720"/>
        <w:rPr>
          <w:rFonts w:ascii="Times New Roman" w:hAnsi="Times New Roman" w:cs="Times New Roman"/>
        </w:rPr>
      </w:pPr>
      <w:r>
        <w:rPr>
          <w:rFonts w:ascii="Times New Roman" w:hAnsi="Times New Roman" w:cs="Times New Roman"/>
        </w:rPr>
        <w:t>LA-Intro-1-3</w:t>
      </w:r>
      <w:r w:rsidR="007E4F27">
        <w:rPr>
          <w:rFonts w:ascii="Times New Roman" w:hAnsi="Times New Roman" w:cs="Times New Roman"/>
        </w:rPr>
        <w:t xml:space="preserve"> </w:t>
      </w:r>
      <w:r w:rsidR="007E4F27" w:rsidRPr="00B47D33">
        <w:rPr>
          <w:rFonts w:ascii="Times New Roman" w:hAnsi="Times New Roman" w:cs="Times New Roman"/>
          <w:i/>
        </w:rPr>
        <w:t>Unbated and Envenomed</w:t>
      </w:r>
    </w:p>
    <w:p w14:paraId="4DE5F580" w14:textId="7C8462E2" w:rsidR="00AC21A0" w:rsidRDefault="00AC21A0" w:rsidP="00A609F6">
      <w:pPr>
        <w:ind w:firstLine="720"/>
        <w:rPr>
          <w:rFonts w:ascii="Times New Roman" w:hAnsi="Times New Roman" w:cs="Times New Roman"/>
        </w:rPr>
      </w:pPr>
      <w:r>
        <w:rPr>
          <w:rFonts w:ascii="Times New Roman" w:hAnsi="Times New Roman" w:cs="Times New Roman"/>
        </w:rPr>
        <w:t>LA-Intro-1-4</w:t>
      </w:r>
      <w:r w:rsidR="007E4F27">
        <w:rPr>
          <w:rFonts w:ascii="Times New Roman" w:hAnsi="Times New Roman" w:cs="Times New Roman"/>
        </w:rPr>
        <w:t xml:space="preserve"> </w:t>
      </w:r>
      <w:r w:rsidR="007E4F27" w:rsidRPr="00B47D33">
        <w:rPr>
          <w:rFonts w:ascii="Times New Roman" w:hAnsi="Times New Roman" w:cs="Times New Roman"/>
          <w:i/>
        </w:rPr>
        <w:t>Whispers of the Gods</w:t>
      </w:r>
    </w:p>
    <w:p w14:paraId="27260392" w14:textId="086AB608" w:rsidR="00AC21A0" w:rsidRDefault="00AC21A0" w:rsidP="00A609F6">
      <w:pPr>
        <w:ind w:firstLine="720"/>
        <w:rPr>
          <w:rFonts w:ascii="Times New Roman" w:hAnsi="Times New Roman" w:cs="Times New Roman"/>
        </w:rPr>
      </w:pPr>
      <w:r>
        <w:rPr>
          <w:rFonts w:ascii="Times New Roman" w:hAnsi="Times New Roman" w:cs="Times New Roman"/>
        </w:rPr>
        <w:t>LA-Intro-1-5</w:t>
      </w:r>
      <w:r w:rsidR="007E4F27">
        <w:rPr>
          <w:rFonts w:ascii="Times New Roman" w:hAnsi="Times New Roman" w:cs="Times New Roman"/>
        </w:rPr>
        <w:t xml:space="preserve"> </w:t>
      </w:r>
      <w:r w:rsidR="007E4F27" w:rsidRPr="00B47D33">
        <w:rPr>
          <w:rFonts w:ascii="Times New Roman" w:hAnsi="Times New Roman" w:cs="Times New Roman"/>
          <w:i/>
        </w:rPr>
        <w:t>To Die Alone</w:t>
      </w:r>
    </w:p>
    <w:p w14:paraId="4D9B786C" w14:textId="57F8D30C" w:rsidR="00AC21A0" w:rsidRDefault="00AC21A0" w:rsidP="00A609F6">
      <w:pPr>
        <w:ind w:firstLine="720"/>
        <w:rPr>
          <w:rFonts w:ascii="Times New Roman" w:hAnsi="Times New Roman" w:cs="Times New Roman"/>
        </w:rPr>
      </w:pPr>
      <w:r>
        <w:rPr>
          <w:rFonts w:ascii="Times New Roman" w:hAnsi="Times New Roman" w:cs="Times New Roman"/>
        </w:rPr>
        <w:t>LA-Intro-1-6</w:t>
      </w:r>
      <w:r w:rsidR="007E4F27">
        <w:rPr>
          <w:rFonts w:ascii="Times New Roman" w:hAnsi="Times New Roman" w:cs="Times New Roman"/>
        </w:rPr>
        <w:t xml:space="preserve"> </w:t>
      </w:r>
      <w:r w:rsidR="00617CFD" w:rsidRPr="00B47D33">
        <w:rPr>
          <w:rFonts w:ascii="Times New Roman" w:hAnsi="Times New Roman" w:cs="Times New Roman"/>
          <w:i/>
        </w:rPr>
        <w:t>In Plain Sight</w:t>
      </w:r>
    </w:p>
    <w:p w14:paraId="68354E25" w14:textId="534B7B20" w:rsidR="00AC21A0" w:rsidRDefault="00AC21A0" w:rsidP="00A609F6">
      <w:pPr>
        <w:ind w:firstLine="720"/>
        <w:rPr>
          <w:rFonts w:ascii="Times New Roman" w:hAnsi="Times New Roman" w:cs="Times New Roman"/>
        </w:rPr>
      </w:pPr>
      <w:r>
        <w:rPr>
          <w:rFonts w:ascii="Times New Roman" w:hAnsi="Times New Roman" w:cs="Times New Roman"/>
        </w:rPr>
        <w:t>LA-Intro-1-7</w:t>
      </w:r>
      <w:r w:rsidR="00617CFD">
        <w:rPr>
          <w:rFonts w:ascii="Times New Roman" w:hAnsi="Times New Roman" w:cs="Times New Roman"/>
        </w:rPr>
        <w:t xml:space="preserve"> </w:t>
      </w:r>
      <w:r w:rsidR="00617CFD" w:rsidRPr="00B47D33">
        <w:rPr>
          <w:rFonts w:ascii="Times New Roman" w:hAnsi="Times New Roman" w:cs="Times New Roman"/>
          <w:i/>
        </w:rPr>
        <w:t>Espionage</w:t>
      </w:r>
    </w:p>
    <w:p w14:paraId="5B17DE23" w14:textId="1A579E35" w:rsidR="00AC21A0" w:rsidRDefault="00AC21A0" w:rsidP="00A609F6">
      <w:pPr>
        <w:ind w:firstLine="720"/>
        <w:rPr>
          <w:rFonts w:ascii="Times New Roman" w:hAnsi="Times New Roman" w:cs="Times New Roman"/>
        </w:rPr>
      </w:pPr>
      <w:r>
        <w:rPr>
          <w:rFonts w:ascii="Times New Roman" w:hAnsi="Times New Roman" w:cs="Times New Roman"/>
        </w:rPr>
        <w:t>LA-Intro-1-8</w:t>
      </w:r>
      <w:r w:rsidR="00617CFD">
        <w:rPr>
          <w:rFonts w:ascii="Times New Roman" w:hAnsi="Times New Roman" w:cs="Times New Roman"/>
        </w:rPr>
        <w:t xml:space="preserve"> </w:t>
      </w:r>
      <w:r w:rsidR="00617CFD" w:rsidRPr="00B47D33">
        <w:rPr>
          <w:rFonts w:ascii="Times New Roman" w:hAnsi="Times New Roman" w:cs="Times New Roman"/>
          <w:i/>
        </w:rPr>
        <w:t>The Gleam of Fires, the Throb of Drums</w:t>
      </w:r>
    </w:p>
    <w:p w14:paraId="26CDA68C" w14:textId="4289C6EC" w:rsidR="006C217B" w:rsidRDefault="00632955" w:rsidP="00A609F6">
      <w:pPr>
        <w:ind w:firstLine="720"/>
        <w:rPr>
          <w:rFonts w:ascii="Times New Roman" w:hAnsi="Times New Roman" w:cs="Times New Roman"/>
        </w:rPr>
      </w:pPr>
      <w:r w:rsidRPr="007F403C">
        <w:rPr>
          <w:rFonts w:ascii="Times New Roman" w:hAnsi="Times New Roman" w:cs="Times New Roman"/>
          <w:b/>
        </w:rPr>
        <w:t>Ad Sheet</w:t>
      </w:r>
      <w:r>
        <w:rPr>
          <w:rFonts w:ascii="Times New Roman" w:hAnsi="Times New Roman" w:cs="Times New Roman"/>
        </w:rPr>
        <w:t xml:space="preserve"> with the current Arcanis product line as of </w:t>
      </w:r>
      <w:r w:rsidR="004271BF">
        <w:rPr>
          <w:rFonts w:ascii="Times New Roman" w:hAnsi="Times New Roman" w:cs="Times New Roman"/>
        </w:rPr>
        <w:t>10</w:t>
      </w:r>
      <w:r>
        <w:rPr>
          <w:rFonts w:ascii="Times New Roman" w:hAnsi="Times New Roman" w:cs="Times New Roman"/>
        </w:rPr>
        <w:t>-01-2018</w:t>
      </w:r>
    </w:p>
    <w:p w14:paraId="369E2D89" w14:textId="20E87ACE" w:rsidR="00AC21A0" w:rsidRDefault="006C217B" w:rsidP="00C36C01">
      <w:pPr>
        <w:rPr>
          <w:rFonts w:ascii="Times New Roman" w:hAnsi="Times New Roman" w:cs="Times New Roman"/>
        </w:rPr>
      </w:pPr>
      <w:r>
        <w:rPr>
          <w:rFonts w:ascii="Times New Roman" w:hAnsi="Times New Roman" w:cs="Times New Roman"/>
        </w:rPr>
        <w:t xml:space="preserve">Thank you for giving the Living Arcanis 5E campaign a try and get ready to </w:t>
      </w:r>
      <w:r w:rsidRPr="004A6DB7">
        <w:rPr>
          <w:rFonts w:ascii="Times New Roman" w:hAnsi="Times New Roman" w:cs="Times New Roman"/>
          <w:b/>
          <w:sz w:val="28"/>
          <w:szCs w:val="28"/>
        </w:rPr>
        <w:t>Leave Your Mark Upon the Shattered Empires!</w:t>
      </w:r>
      <w:bookmarkStart w:id="0" w:name="_GoBack"/>
      <w:bookmarkEnd w:id="0"/>
    </w:p>
    <w:p w14:paraId="262EB33D" w14:textId="77777777" w:rsidR="00AC21A0" w:rsidRDefault="00AC21A0">
      <w:pPr>
        <w:rPr>
          <w:rFonts w:ascii="Times New Roman" w:hAnsi="Times New Roman" w:cs="Times New Roman"/>
        </w:rPr>
      </w:pPr>
    </w:p>
    <w:p w14:paraId="3A1CB1E9" w14:textId="77777777" w:rsidR="00DD2480" w:rsidRPr="00E37559" w:rsidRDefault="00DD2480">
      <w:pPr>
        <w:rPr>
          <w:rFonts w:ascii="Times New Roman" w:hAnsi="Times New Roman" w:cs="Times New Roman"/>
        </w:rPr>
      </w:pPr>
    </w:p>
    <w:p w14:paraId="0700DECF" w14:textId="77777777" w:rsidR="00EC2EC8" w:rsidRPr="00E37559" w:rsidRDefault="00EC2EC8">
      <w:pPr>
        <w:rPr>
          <w:rFonts w:ascii="Times New Roman" w:hAnsi="Times New Roman" w:cs="Times New Roman"/>
        </w:rPr>
      </w:pPr>
    </w:p>
    <w:p w14:paraId="2701D264" w14:textId="77777777" w:rsidR="00EC2EC8" w:rsidRPr="00E37559" w:rsidRDefault="00EC2EC8">
      <w:pPr>
        <w:rPr>
          <w:rFonts w:ascii="Times New Roman" w:hAnsi="Times New Roman" w:cs="Times New Roman"/>
        </w:rPr>
      </w:pPr>
    </w:p>
    <w:sectPr w:rsidR="00EC2EC8" w:rsidRPr="00E37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09"/>
    <w:rsid w:val="000752F9"/>
    <w:rsid w:val="00075958"/>
    <w:rsid w:val="00091359"/>
    <w:rsid w:val="00093759"/>
    <w:rsid w:val="00101640"/>
    <w:rsid w:val="001376FE"/>
    <w:rsid w:val="00154BD5"/>
    <w:rsid w:val="001971DC"/>
    <w:rsid w:val="001D0077"/>
    <w:rsid w:val="002203F3"/>
    <w:rsid w:val="00264E84"/>
    <w:rsid w:val="002F2E10"/>
    <w:rsid w:val="003529A6"/>
    <w:rsid w:val="003843F5"/>
    <w:rsid w:val="003E64E6"/>
    <w:rsid w:val="004271BF"/>
    <w:rsid w:val="004731FA"/>
    <w:rsid w:val="004A6DB7"/>
    <w:rsid w:val="004F057D"/>
    <w:rsid w:val="0051750D"/>
    <w:rsid w:val="00526ABC"/>
    <w:rsid w:val="00552B09"/>
    <w:rsid w:val="00595B36"/>
    <w:rsid w:val="005E15D4"/>
    <w:rsid w:val="005E6549"/>
    <w:rsid w:val="005F169A"/>
    <w:rsid w:val="00617CFD"/>
    <w:rsid w:val="00632955"/>
    <w:rsid w:val="006C217B"/>
    <w:rsid w:val="0074111C"/>
    <w:rsid w:val="007610F7"/>
    <w:rsid w:val="00787126"/>
    <w:rsid w:val="00797383"/>
    <w:rsid w:val="007B3722"/>
    <w:rsid w:val="007E4F27"/>
    <w:rsid w:val="007F403C"/>
    <w:rsid w:val="008105F5"/>
    <w:rsid w:val="008676A9"/>
    <w:rsid w:val="00870252"/>
    <w:rsid w:val="0088749D"/>
    <w:rsid w:val="00916DF9"/>
    <w:rsid w:val="009235A4"/>
    <w:rsid w:val="00932C0D"/>
    <w:rsid w:val="0097092E"/>
    <w:rsid w:val="00984EE6"/>
    <w:rsid w:val="009C0BDA"/>
    <w:rsid w:val="00A609F6"/>
    <w:rsid w:val="00AC21A0"/>
    <w:rsid w:val="00AC7AA3"/>
    <w:rsid w:val="00AE6D1A"/>
    <w:rsid w:val="00B47D33"/>
    <w:rsid w:val="00B64D0A"/>
    <w:rsid w:val="00BA75F5"/>
    <w:rsid w:val="00C2243E"/>
    <w:rsid w:val="00C33C90"/>
    <w:rsid w:val="00C36C01"/>
    <w:rsid w:val="00CB5A98"/>
    <w:rsid w:val="00CD069F"/>
    <w:rsid w:val="00CF6651"/>
    <w:rsid w:val="00D15E21"/>
    <w:rsid w:val="00D7292A"/>
    <w:rsid w:val="00D72F80"/>
    <w:rsid w:val="00DC16E7"/>
    <w:rsid w:val="00DD2480"/>
    <w:rsid w:val="00E31950"/>
    <w:rsid w:val="00E37559"/>
    <w:rsid w:val="00E90D7A"/>
    <w:rsid w:val="00EC2EC8"/>
    <w:rsid w:val="00EC462E"/>
    <w:rsid w:val="00EE5AAA"/>
    <w:rsid w:val="00EF40C3"/>
    <w:rsid w:val="00F5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ABC3"/>
  <w15:chartTrackingRefBased/>
  <w15:docId w15:val="{498C4F0C-6F85-4C37-ABCE-BB6091A7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BD5"/>
    <w:rPr>
      <w:color w:val="0563C1" w:themeColor="hyperlink"/>
      <w:u w:val="single"/>
    </w:rPr>
  </w:style>
  <w:style w:type="character" w:styleId="UnresolvedMention">
    <w:name w:val="Unresolved Mention"/>
    <w:basedOn w:val="DefaultParagraphFont"/>
    <w:uiPriority w:val="99"/>
    <w:semiHidden/>
    <w:unhideWhenUsed/>
    <w:rsid w:val="00154BD5"/>
    <w:rPr>
      <w:color w:val="605E5C"/>
      <w:shd w:val="clear" w:color="auto" w:fill="E1DFDD"/>
    </w:rPr>
  </w:style>
  <w:style w:type="paragraph" w:styleId="NoSpacing">
    <w:name w:val="No Spacing"/>
    <w:uiPriority w:val="1"/>
    <w:qFormat/>
    <w:rsid w:val="000759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io2publishing.com/collections/all-products/arcanis" TargetMode="External"/><Relationship Id="rId5" Type="http://schemas.openxmlformats.org/officeDocument/2006/relationships/hyperlink" Target="https://www.rpgnow.com/product/194097/Arcanis-5E-Primer" TargetMode="External"/><Relationship Id="rId4" Type="http://schemas.openxmlformats.org/officeDocument/2006/relationships/hyperlink" Target="https://www.facebook.com/groups/1118837464832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Lopez</dc:creator>
  <cp:keywords/>
  <dc:description/>
  <cp:lastModifiedBy>Henry Lopez</cp:lastModifiedBy>
  <cp:revision>42</cp:revision>
  <dcterms:created xsi:type="dcterms:W3CDTF">2018-09-07T18:30:00Z</dcterms:created>
  <dcterms:modified xsi:type="dcterms:W3CDTF">2018-10-09T19:19:00Z</dcterms:modified>
</cp:coreProperties>
</file>